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宝应县人民医院</w:t>
      </w:r>
    </w:p>
    <w:p>
      <w:pPr>
        <w:pStyle w:val="style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核磁共振</w:t>
      </w:r>
      <w:r>
        <w:rPr>
          <w:rFonts w:ascii="宋体" w:hAnsi="宋体" w:hint="eastAsia"/>
          <w:b/>
          <w:bCs/>
          <w:sz w:val="36"/>
          <w:szCs w:val="36"/>
        </w:rPr>
        <w:t>等</w:t>
      </w:r>
      <w:r>
        <w:rPr>
          <w:rFonts w:ascii="宋体" w:hAnsi="宋体" w:hint="eastAsia"/>
          <w:b/>
          <w:bCs/>
          <w:sz w:val="36"/>
          <w:szCs w:val="36"/>
        </w:rPr>
        <w:t>项目院内询价公告</w:t>
      </w:r>
    </w:p>
    <w:p>
      <w:pPr>
        <w:pStyle w:val="style0"/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询价</w:t>
      </w:r>
      <w:r>
        <w:rPr>
          <w:rFonts w:ascii="宋体" w:hAnsi="宋体" w:hint="eastAsia"/>
          <w:sz w:val="28"/>
          <w:szCs w:val="28"/>
        </w:rPr>
        <w:t>项目内容及基本要求:</w:t>
      </w:r>
    </w:p>
    <w:p>
      <w:pPr>
        <w:pStyle w:val="style0"/>
        <w:widowControl/>
        <w:numPr>
          <w:ilvl w:val="0"/>
          <w:numId w:val="2"/>
        </w:numPr>
        <w:shd w:val="clear" w:color="auto" w:fill="ffffff"/>
        <w:spacing w:lineRule="atLeast" w:line="48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询价</w:t>
      </w:r>
      <w:r>
        <w:rPr>
          <w:rFonts w:ascii="宋体" w:hAnsi="宋体" w:hint="eastAsia"/>
          <w:sz w:val="28"/>
          <w:szCs w:val="28"/>
        </w:rPr>
        <w:t>内容：</w:t>
      </w:r>
    </w:p>
    <w:p>
      <w:pPr>
        <w:pStyle w:val="style0"/>
        <w:widowControl/>
        <w:numPr>
          <w:ilvl w:val="0"/>
          <w:numId w:val="3"/>
        </w:numPr>
        <w:shd w:val="clear" w:color="auto" w:fill="ffffff"/>
        <w:spacing w:lineRule="atLeast" w:line="480"/>
        <w:ind w:left="1276" w:hanging="358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包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一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3.0T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核磁共振(MR)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，预算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1500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万元/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套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（人民币）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，数量：一台；</w:t>
      </w:r>
    </w:p>
    <w:p>
      <w:pPr>
        <w:pStyle w:val="style0"/>
        <w:widowControl/>
        <w:numPr>
          <w:ilvl w:val="0"/>
          <w:numId w:val="3"/>
        </w:numPr>
        <w:shd w:val="clear" w:color="auto" w:fill="ffffff"/>
        <w:spacing w:lineRule="atLeast" w:line="480"/>
        <w:ind w:left="1276"/>
        <w:jc w:val="left"/>
        <w:rPr>
          <w:rFonts w:ascii="宋体" w:cs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包二：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64排及以上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电子计算机断层扫描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系统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（CT）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，预算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800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万元/套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（人民币）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，数量：一套；</w:t>
      </w:r>
    </w:p>
    <w:p>
      <w:pPr>
        <w:pStyle w:val="style0"/>
        <w:widowControl/>
        <w:shd w:val="clear" w:color="auto" w:fill="ffffff"/>
        <w:spacing w:lineRule="atLeast" w:line="480"/>
        <w:ind w:left="1261" w:leftChars="406" w:hanging="408" w:hangingChars="145"/>
        <w:jc w:val="left"/>
        <w:rPr>
          <w:rFonts w:ascii="宋体" w:cs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 xml:space="preserve">㈢ 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包三：32排以上64排以下电子计算机断层扫描系统（CT）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数量：二套。</w:t>
      </w:r>
    </w:p>
    <w:p>
      <w:pPr>
        <w:pStyle w:val="style0"/>
        <w:widowControl/>
        <w:shd w:val="clear" w:color="auto" w:fill="ffffff"/>
        <w:spacing w:lineRule="atLeast" w:line="480"/>
        <w:ind w:left="28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（2）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基本要求：</w:t>
      </w:r>
    </w:p>
    <w:p>
      <w:pPr>
        <w:pStyle w:val="style0"/>
        <w:widowControl/>
        <w:shd w:val="clear" w:color="auto" w:fill="ffffff"/>
        <w:spacing w:lineRule="atLeast" w:line="48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包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一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核磁共振(MR)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；</w:t>
      </w:r>
    </w:p>
    <w:p>
      <w:pPr>
        <w:pStyle w:val="style0"/>
        <w:widowControl/>
        <w:shd w:val="clear" w:color="auto" w:fill="ffffff"/>
        <w:spacing w:lineRule="atLeast" w:line="480"/>
        <w:ind w:left="980" w:hanging="980" w:hangingChars="35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1.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磁场强度：3.0T</w:t>
      </w:r>
    </w:p>
    <w:p>
      <w:pPr>
        <w:pStyle w:val="style0"/>
        <w:widowControl/>
        <w:shd w:val="clear" w:color="auto" w:fill="ffffff"/>
        <w:spacing w:lineRule="atLeast" w:line="480"/>
        <w:ind w:left="980" w:hanging="980" w:hangingChars="350"/>
        <w:jc w:val="left"/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2.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梯度场强</w:t>
      </w: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 w:eastAsia="zh-CN"/>
        </w:rPr>
        <w:t>≥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40</w:t>
      </w: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 w:eastAsia="zh-CN"/>
        </w:rPr>
        <w:t>mT/m</w:t>
      </w:r>
    </w:p>
    <w:p>
      <w:pPr>
        <w:pStyle w:val="style0"/>
        <w:widowControl/>
        <w:shd w:val="clear" w:color="auto" w:fill="ffffff"/>
        <w:spacing w:lineRule="atLeast" w:line="480"/>
        <w:ind w:left="980" w:hanging="980" w:hangingChars="35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/>
        </w:rPr>
        <w:t>3.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病人检查孔径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≥65cm</w:t>
      </w:r>
    </w:p>
    <w:p>
      <w:pPr>
        <w:pStyle w:val="style0"/>
        <w:widowControl/>
        <w:shd w:val="clear" w:color="auto" w:fill="ffffff"/>
        <w:spacing w:lineRule="atLeast" w:line="480"/>
        <w:ind w:left="980" w:hanging="980" w:hangingChars="35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/>
        </w:rPr>
        <w:t>4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 磁体长度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≤1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0cm</w:t>
      </w:r>
    </w:p>
    <w:p>
      <w:pPr>
        <w:pStyle w:val="style0"/>
        <w:widowControl/>
        <w:shd w:val="clear" w:color="auto" w:fill="ffffff"/>
        <w:spacing w:lineRule="atLeast" w:line="480"/>
        <w:ind w:left="980" w:hanging="980" w:hangingChars="35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  <w:lang w:val="en-US"/>
        </w:rPr>
        <w:t>5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.原厂独立后处理工作站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一套</w:t>
      </w:r>
    </w:p>
    <w:p>
      <w:pPr>
        <w:pStyle w:val="style0"/>
        <w:widowControl/>
        <w:shd w:val="clear" w:color="auto" w:fill="ffffff"/>
        <w:spacing w:lineRule="atLeast" w:line="48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/>
        </w:rPr>
        <w:t>6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.MR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第三方产品：磁屏蔽，高压注射器（品牌型号医院指定），精密空调（品牌型号医院指定），监视系统（品牌型号医院指定），6M显示屏4台（品牌型号医院指定）。</w:t>
      </w:r>
    </w:p>
    <w:p>
      <w:pPr>
        <w:pStyle w:val="style0"/>
        <w:widowControl/>
        <w:shd w:val="clear" w:color="auto" w:fill="ffffff"/>
        <w:spacing w:lineRule="atLeast" w:line="480"/>
        <w:ind w:left="984" w:hanging="984" w:hangingChars="350"/>
        <w:jc w:val="left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包二：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64排及以上电子计算机断层扫描系统（CT）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1.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探测器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物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理排数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≥64排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 xml:space="preserve">2. 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扫描架孔径：≥70cm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3.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探测器Z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轴总宽度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≥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mm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.机架最快旋转扫描时间/360°：≤0.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35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秒/360°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球管热容量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：≥7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.0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MHU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.发生器实际功率：≥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60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kW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.原厂后处理工作站2套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.CT第三方产品：双筒高压注射器，6M显示屏4台，彩色打印机1台</w:t>
      </w:r>
    </w:p>
    <w:p>
      <w:pPr>
        <w:pStyle w:val="style0"/>
        <w:spacing w:lineRule="exact" w:line="480"/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.心脏智能算法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/>
        </w:rPr>
        <w:t>10.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低剂量扫描。</w:t>
      </w:r>
    </w:p>
    <w:p>
      <w:pPr>
        <w:pStyle w:val="style0"/>
        <w:spacing w:lineRule="exact" w:line="480"/>
        <w:rPr>
          <w:rFonts w:ascii="宋体" w:cs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包三：</w:t>
      </w:r>
      <w:r>
        <w:rPr>
          <w:rFonts w:ascii="宋体" w:cs="宋体" w:hAnsi="宋体" w:hint="eastAsia"/>
          <w:b/>
          <w:color w:val="000000"/>
          <w:sz w:val="28"/>
          <w:szCs w:val="28"/>
          <w:shd w:val="clear" w:color="auto" w:fill="ffffff"/>
        </w:rPr>
        <w:t>32排以上64排以下电子计算机断层扫描系统（CT）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1.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扫描架孔径：≥70cm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探测器Z轴排列数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＞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32排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每圈扫描图像层数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＞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32层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探测器Z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轴总宽度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≥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35mm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球管热容量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≥5 MHU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.发生器功率≥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0W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  <w:t>.肺结节分析功能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.原厂后处理工作站2套</w:t>
      </w:r>
    </w:p>
    <w:p>
      <w:pPr>
        <w:pStyle w:val="style0"/>
        <w:spacing w:lineRule="exact" w:line="480"/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</w:rPr>
        <w:t>.CT第三方产品：双筒高压注射器，6M显示屏4台，彩色打印机1台</w:t>
      </w:r>
    </w:p>
    <w:p>
      <w:pPr>
        <w:pStyle w:val="style0"/>
        <w:spacing w:lineRule="exact" w:line="480"/>
        <w:rPr>
          <w:rFonts w:ascii="宋体" w:cs="宋体" w:hAns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cs="宋体" w:hAnsi="宋体" w:hint="default"/>
          <w:color w:val="000000"/>
          <w:kern w:val="0"/>
          <w:sz w:val="28"/>
          <w:szCs w:val="28"/>
          <w:shd w:val="clear" w:color="auto" w:fill="ffffff"/>
          <w:lang w:val="en-US"/>
        </w:rPr>
        <w:t>10.</w:t>
      </w:r>
      <w:r>
        <w:rPr>
          <w:rFonts w:ascii="宋体" w:cs="宋体" w:hAnsi="宋体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低剂量扫描</w:t>
      </w:r>
    </w:p>
    <w:p>
      <w:pPr>
        <w:pStyle w:val="style0"/>
        <w:widowControl/>
        <w:shd w:val="clear" w:color="auto" w:fill="ffffff"/>
        <w:spacing w:lineRule="atLeast" w: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报价单位资质要求</w:t>
      </w:r>
    </w:p>
    <w:p>
      <w:pPr>
        <w:pStyle w:val="style0"/>
        <w:ind w:left="490" w:leftChars="10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）参加本次报价的供应商必须是经有关部门批准有合法经营资质、符合《中华人民共和国政府采购法》第二十二条的规定的独立法人；</w:t>
      </w:r>
    </w:p>
    <w:p>
      <w:pPr>
        <w:pStyle w:val="style0"/>
        <w:ind w:left="490" w:leftChars="100" w:hanging="280" w:hangingChars="100"/>
        <w:rPr>
          <w:rFonts w:ascii="黑体" w:eastAsia="黑体" w:hAnsi="黑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*（2）须提供厂家或</w:t>
      </w:r>
      <w:r>
        <w:rPr>
          <w:rFonts w:ascii="黑体" w:eastAsia="黑体" w:hAnsi="黑体" w:hint="eastAsia"/>
          <w:b/>
          <w:sz w:val="28"/>
          <w:szCs w:val="28"/>
        </w:rPr>
        <w:t>区域</w:t>
      </w:r>
      <w:r>
        <w:rPr>
          <w:rFonts w:ascii="黑体" w:eastAsia="黑体" w:hAnsi="黑体" w:hint="eastAsia"/>
          <w:b/>
          <w:sz w:val="28"/>
          <w:szCs w:val="28"/>
        </w:rPr>
        <w:t>代理资质证明（不接受第三方文件）</w:t>
      </w:r>
    </w:p>
    <w:p>
      <w:pPr>
        <w:pStyle w:val="style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）本项目不接受联合体报价。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文件接收</w:t>
      </w:r>
      <w:r>
        <w:rPr>
          <w:rFonts w:ascii="宋体" w:cs="宋体" w:hAnsi="宋体" w:hint="eastAsia"/>
          <w:sz w:val="28"/>
          <w:szCs w:val="28"/>
        </w:rPr>
        <w:t>及产品介绍</w:t>
      </w:r>
      <w:r>
        <w:rPr>
          <w:rFonts w:ascii="宋体" w:cs="宋体" w:hAnsi="宋体" w:hint="eastAsia"/>
          <w:sz w:val="28"/>
          <w:szCs w:val="28"/>
        </w:rPr>
        <w:t>截止时间、地点：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文件接收截止时间：20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年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月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日11时00分。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文件接收地点：宝应县人民医院医疗设备科。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产品介绍时间：202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年4月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日14时30分</w:t>
      </w:r>
      <w:r>
        <w:rPr>
          <w:rFonts w:ascii="宋体" w:cs="宋体" w:hAnsi="宋体" w:hint="eastAsia"/>
          <w:sz w:val="28"/>
          <w:szCs w:val="28"/>
        </w:rPr>
        <w:t>。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产品介绍地点：门诊大楼11楼会议室</w:t>
      </w:r>
      <w:r>
        <w:rPr>
          <w:rFonts w:ascii="宋体" w:cs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时间及地点：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时间：20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年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月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日1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时</w:t>
      </w:r>
      <w:r>
        <w:rPr>
          <w:rFonts w:ascii="宋体" w:cs="宋体" w:hAnsi="宋体" w:hint="eastAsia"/>
          <w:sz w:val="28"/>
          <w:szCs w:val="28"/>
        </w:rPr>
        <w:t>3</w:t>
      </w:r>
      <w:r>
        <w:rPr>
          <w:rFonts w:ascii="宋体" w:cs="宋体" w:hAnsi="宋体" w:hint="eastAsia"/>
          <w:sz w:val="28"/>
          <w:szCs w:val="28"/>
        </w:rPr>
        <w:t>0分。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地点：</w:t>
      </w:r>
      <w:r>
        <w:rPr>
          <w:rFonts w:ascii="宋体" w:cs="宋体" w:hAnsi="宋体" w:hint="eastAsia"/>
          <w:sz w:val="28"/>
          <w:szCs w:val="28"/>
        </w:rPr>
        <w:t>宝应县人民医院</w:t>
      </w:r>
      <w:r>
        <w:rPr>
          <w:rFonts w:ascii="宋体" w:cs="宋体" w:hAnsi="宋体" w:hint="eastAsia"/>
          <w:sz w:val="28"/>
          <w:szCs w:val="28"/>
        </w:rPr>
        <w:t>医</w:t>
      </w:r>
      <w:r>
        <w:rPr>
          <w:rFonts w:ascii="宋体" w:cs="宋体" w:hAnsi="宋体" w:hint="eastAsia"/>
          <w:sz w:val="28"/>
          <w:szCs w:val="28"/>
        </w:rPr>
        <w:t>患沟通中心</w:t>
      </w:r>
      <w:r>
        <w:rPr>
          <w:rFonts w:ascii="宋体" w:cs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5.本次询价联系人信息：</w:t>
      </w:r>
    </w:p>
    <w:p>
      <w:pPr>
        <w:pStyle w:val="style0"/>
        <w:ind w:firstLine="280" w:firstLineChars="10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张宏顺</w:t>
      </w:r>
      <w:r>
        <w:rPr>
          <w:rFonts w:ascii="宋体" w:cs="宋体" w:hAnsi="宋体"/>
          <w:sz w:val="28"/>
          <w:szCs w:val="28"/>
        </w:rPr>
        <w:t>13705255039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6.1.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文件的语言及计量单位：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单位提交的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文件均应使用简体中文和国家法定计量单位。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文件构成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6.2.1报价一览表，格式自拟。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单位资质文件（含</w:t>
      </w:r>
      <w:r>
        <w:rPr>
          <w:rFonts w:ascii="宋体" w:cs="宋体" w:hAnsi="宋体" w:hint="eastAsia"/>
          <w:sz w:val="28"/>
          <w:szCs w:val="28"/>
        </w:rPr>
        <w:t>报价单位、生产厂家企业资质，产品注册证，授权书等）。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6.2.3所推型号产品说明文件及产品技术白皮书。</w:t>
      </w:r>
    </w:p>
    <w:p>
      <w:pPr>
        <w:pStyle w:val="style0"/>
        <w:rPr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配置清单及报价表</w:t>
      </w:r>
      <w:r>
        <w:rPr>
          <w:rFonts w:ascii="宋体" w:cs="宋体" w:hAnsi="宋体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配置清单中应对其</w:t>
      </w:r>
      <w:r>
        <w:rPr>
          <w:rFonts w:hint="eastAsia"/>
          <w:sz w:val="28"/>
          <w:szCs w:val="28"/>
        </w:rPr>
        <w:t>报价货物予以描述，包括生产厂家简介、货物应用范围、技术参数表等；</w:t>
      </w:r>
      <w:r>
        <w:rPr>
          <w:rFonts w:hint="eastAsia"/>
          <w:sz w:val="28"/>
          <w:szCs w:val="28"/>
        </w:rPr>
        <w:t>格式由</w:t>
      </w:r>
      <w:r>
        <w:rPr>
          <w:rFonts w:hint="eastAsia"/>
          <w:sz w:val="28"/>
          <w:szCs w:val="28"/>
        </w:rPr>
        <w:t>报价</w:t>
      </w:r>
      <w:r>
        <w:rPr>
          <w:rFonts w:hint="eastAsia"/>
          <w:sz w:val="28"/>
          <w:szCs w:val="28"/>
        </w:rPr>
        <w:t>单位自定。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6.2.5</w:t>
      </w:r>
      <w:r>
        <w:rPr>
          <w:rFonts w:hint="eastAsia"/>
          <w:sz w:val="28"/>
          <w:szCs w:val="28"/>
        </w:rPr>
        <w:t>近三年所推型号的</w:t>
      </w:r>
      <w:r>
        <w:rPr>
          <w:rFonts w:hint="eastAsia"/>
          <w:sz w:val="28"/>
          <w:szCs w:val="28"/>
        </w:rPr>
        <w:t>省内三级医院成交</w:t>
      </w:r>
      <w:r>
        <w:rPr>
          <w:rFonts w:hint="eastAsia"/>
          <w:sz w:val="28"/>
          <w:szCs w:val="28"/>
        </w:rPr>
        <w:t>合同复印件三份。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</w:t>
      </w:r>
      <w:r>
        <w:rPr>
          <w:rFonts w:ascii="宋体" w:cs="宋体" w:hAnsi="宋体" w:hint="eastAsia"/>
          <w:sz w:val="28"/>
          <w:szCs w:val="28"/>
        </w:rPr>
        <w:t>6</w:t>
      </w:r>
      <w:r>
        <w:rPr>
          <w:rFonts w:ascii="宋体" w:cs="宋体" w:hAnsi="宋体" w:hint="eastAsia"/>
          <w:sz w:val="28"/>
          <w:szCs w:val="28"/>
        </w:rPr>
        <w:t>服务承诺；主要内容应包括但不限于以下方面：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设备供货、安装、调试计划；质量保修期及设备质量保修范围和内容</w:t>
      </w:r>
      <w:r>
        <w:rPr>
          <w:rFonts w:ascii="宋体" w:cs="宋体" w:hAnsi="宋体" w:hint="eastAsia"/>
          <w:sz w:val="28"/>
          <w:szCs w:val="28"/>
        </w:rPr>
        <w:t>的说明；质量保修责任说明；售后服务机构情况说明（包括地点、服务热线、售后服务负责人联系方</w:t>
      </w:r>
      <w:r>
        <w:rPr>
          <w:rFonts w:ascii="宋体" w:cs="宋体" w:hAnsi="宋体" w:hint="eastAsia"/>
          <w:sz w:val="28"/>
          <w:szCs w:val="28"/>
        </w:rPr>
        <w:t>式等）；质保期间，维修响应时间、处理方式、费用负担等；</w:t>
      </w:r>
      <w:r>
        <w:rPr>
          <w:rFonts w:ascii="黑体" w:cs="宋体" w:eastAsia="黑体" w:hAnsi="黑体" w:hint="eastAsia"/>
          <w:sz w:val="28"/>
          <w:szCs w:val="28"/>
        </w:rPr>
        <w:t>质保期后，保修期外的全保价格以及重要配件的价格（如球管</w:t>
      </w:r>
      <w:r>
        <w:rPr>
          <w:rFonts w:ascii="黑体" w:cs="宋体" w:eastAsia="黑体" w:hAnsi="黑体" w:hint="eastAsia"/>
          <w:sz w:val="28"/>
          <w:szCs w:val="28"/>
        </w:rPr>
        <w:t>、探测器、磁体、冷头、线圈等</w:t>
      </w:r>
      <w:r>
        <w:rPr>
          <w:rFonts w:ascii="黑体" w:cs="宋体" w:eastAsia="黑体" w:hAnsi="黑体" w:hint="eastAsia"/>
          <w:sz w:val="28"/>
          <w:szCs w:val="28"/>
        </w:rPr>
        <w:t>）</w:t>
      </w:r>
      <w:r>
        <w:rPr>
          <w:rFonts w:ascii="黑体" w:cs="宋体" w:eastAsia="黑体" w:hAnsi="黑体" w:hint="eastAsia"/>
          <w:sz w:val="28"/>
          <w:szCs w:val="28"/>
        </w:rPr>
        <w:t>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6.2.7培训计划书（医师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人、技师1人</w:t>
      </w:r>
      <w:r>
        <w:rPr>
          <w:rFonts w:ascii="宋体" w:cs="宋体" w:hAnsi="宋体" w:hint="eastAsia"/>
          <w:sz w:val="28"/>
          <w:szCs w:val="28"/>
        </w:rPr>
        <w:t>，</w:t>
      </w:r>
      <w:r>
        <w:rPr>
          <w:rFonts w:ascii="宋体" w:cs="宋体" w:hAnsi="宋体" w:hint="eastAsia"/>
          <w:sz w:val="28"/>
          <w:szCs w:val="28"/>
        </w:rPr>
        <w:t>工程师1人</w:t>
      </w:r>
      <w:r>
        <w:rPr>
          <w:rFonts w:ascii="宋体" w:cs="宋体" w:hAnsi="宋体" w:hint="eastAsia"/>
          <w:sz w:val="28"/>
          <w:szCs w:val="28"/>
        </w:rPr>
        <w:t>省级三甲综合性医院</w:t>
      </w:r>
      <w:r>
        <w:rPr>
          <w:rFonts w:ascii="宋体" w:cs="宋体" w:hAnsi="宋体" w:hint="eastAsia"/>
          <w:sz w:val="28"/>
          <w:szCs w:val="28"/>
        </w:rPr>
        <w:t>一个月培训，含食宿</w:t>
      </w:r>
      <w:r>
        <w:rPr>
          <w:rFonts w:ascii="宋体" w:cs="宋体" w:hAnsi="宋体" w:hint="eastAsia"/>
          <w:sz w:val="28"/>
          <w:szCs w:val="28"/>
        </w:rPr>
        <w:t>）</w:t>
      </w:r>
      <w:r>
        <w:rPr>
          <w:rFonts w:ascii="宋体" w:cs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6.2.</w:t>
      </w:r>
      <w:r>
        <w:rPr>
          <w:rFonts w:ascii="宋体" w:cs="宋体" w:hAnsi="宋体" w:hint="eastAsia"/>
          <w:sz w:val="28"/>
          <w:szCs w:val="28"/>
        </w:rPr>
        <w:t>8</w:t>
      </w:r>
      <w:r>
        <w:rPr>
          <w:rFonts w:ascii="宋体" w:cs="宋体" w:hAnsi="宋体" w:hint="eastAsia"/>
          <w:sz w:val="28"/>
          <w:szCs w:val="28"/>
        </w:rPr>
        <w:t>所推型号设备省内</w:t>
      </w:r>
      <w:r>
        <w:rPr>
          <w:rFonts w:ascii="宋体" w:cs="宋体" w:hAnsi="宋体" w:hint="eastAsia"/>
          <w:sz w:val="28"/>
          <w:szCs w:val="28"/>
        </w:rPr>
        <w:t>用户名单</w:t>
      </w:r>
      <w:r>
        <w:rPr>
          <w:rFonts w:ascii="宋体" w:cs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6.</w:t>
      </w:r>
      <w:r>
        <w:rPr>
          <w:rFonts w:ascii="宋体" w:cs="宋体" w:hAnsi="宋体"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文件份数和签署：报价单位准备一式</w:t>
      </w:r>
      <w:r>
        <w:rPr>
          <w:rFonts w:ascii="宋体" w:cs="宋体" w:hAnsi="宋体" w:hint="eastAsia"/>
          <w:sz w:val="28"/>
          <w:szCs w:val="28"/>
        </w:rPr>
        <w:t>七</w:t>
      </w:r>
      <w:r>
        <w:rPr>
          <w:rFonts w:ascii="宋体" w:cs="宋体" w:hAnsi="宋体" w:hint="eastAsia"/>
          <w:sz w:val="28"/>
          <w:szCs w:val="28"/>
        </w:rPr>
        <w:t>份报价文件（一份正本、</w:t>
      </w:r>
      <w:r>
        <w:rPr>
          <w:rFonts w:ascii="宋体" w:cs="宋体" w:hAnsi="宋体" w:hint="eastAsia"/>
          <w:sz w:val="28"/>
          <w:szCs w:val="28"/>
        </w:rPr>
        <w:t>六</w:t>
      </w:r>
      <w:r>
        <w:rPr>
          <w:rFonts w:ascii="宋体" w:cs="宋体" w:hAnsi="宋体" w:hint="eastAsia"/>
          <w:sz w:val="28"/>
          <w:szCs w:val="28"/>
        </w:rPr>
        <w:t>份副本）。</w:t>
      </w:r>
      <w:r>
        <w:rPr>
          <w:rFonts w:ascii="宋体" w:cs="宋体" w:hAnsi="宋体" w:hint="eastAsia"/>
          <w:bCs/>
          <w:sz w:val="28"/>
          <w:szCs w:val="28"/>
        </w:rPr>
        <w:t>包一、包二</w:t>
      </w:r>
      <w:r>
        <w:rPr>
          <w:rFonts w:ascii="宋体" w:cs="宋体" w:hAnsi="宋体" w:hint="eastAsia"/>
          <w:bCs/>
          <w:sz w:val="28"/>
          <w:szCs w:val="28"/>
        </w:rPr>
        <w:t>、包三</w:t>
      </w:r>
      <w:r>
        <w:rPr>
          <w:rFonts w:ascii="宋体" w:cs="宋体" w:hAnsi="宋体" w:hint="eastAsia"/>
          <w:bCs/>
          <w:sz w:val="28"/>
          <w:szCs w:val="28"/>
        </w:rPr>
        <w:t>分开封装</w:t>
      </w:r>
      <w:r>
        <w:rPr>
          <w:rFonts w:ascii="宋体" w:cs="宋体" w:hAnsi="宋体" w:hint="eastAsia"/>
          <w:bCs/>
          <w:sz w:val="28"/>
          <w:szCs w:val="28"/>
        </w:rPr>
        <w:t>。</w:t>
      </w:r>
      <w:r>
        <w:rPr>
          <w:rFonts w:ascii="宋体" w:cs="宋体" w:hAnsi="宋体" w:hint="eastAsia"/>
          <w:b/>
          <w:bCs/>
          <w:sz w:val="28"/>
          <w:szCs w:val="28"/>
        </w:rPr>
        <w:t>另准备一份供开标前检查，可不填敏感内容，只查看格式内容是否满足要求。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文件的递交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7.1.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文件的密封和标记：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文件信封封面注明投标项目名称、正本或副本及“请勿在20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年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月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日1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时</w:t>
      </w:r>
      <w:r>
        <w:rPr>
          <w:rFonts w:ascii="宋体" w:cs="宋体" w:hAnsi="宋体" w:hint="eastAsia"/>
          <w:sz w:val="28"/>
          <w:szCs w:val="28"/>
        </w:rPr>
        <w:t>3</w:t>
      </w:r>
      <w:r>
        <w:rPr>
          <w:rFonts w:ascii="宋体" w:cs="宋体" w:hAnsi="宋体" w:hint="eastAsia"/>
          <w:sz w:val="28"/>
          <w:szCs w:val="28"/>
        </w:rPr>
        <w:t>0分（询价时间）之前启封”的字样,</w:t>
      </w:r>
      <w:r>
        <w:rPr>
          <w:rFonts w:ascii="黑体" w:cs="黑体" w:eastAsia="黑体" w:hAnsi="黑体" w:hint="eastAsia"/>
          <w:sz w:val="28"/>
          <w:szCs w:val="28"/>
        </w:rPr>
        <w:t>封面加盖骑缝章</w:t>
      </w:r>
      <w:r>
        <w:rPr>
          <w:rFonts w:ascii="宋体" w:cs="宋体" w:hAnsi="宋体" w:hint="eastAsia"/>
          <w:sz w:val="28"/>
          <w:szCs w:val="28"/>
        </w:rPr>
        <w:t>。</w:t>
      </w:r>
    </w:p>
    <w:p>
      <w:pPr>
        <w:pStyle w:val="style0"/>
        <w:rPr>
          <w:rFonts w:ascii="宋体" w:cs="宋体" w:hAnsi="宋体"/>
          <w:sz w:val="28"/>
          <w:szCs w:val="28"/>
        </w:rPr>
      </w:pPr>
      <w:r>
        <w:rPr>
          <w:rFonts w:ascii="宋体" w:cs="宋体" w:hAnsi="宋体" w:hint="eastAsia"/>
          <w:sz w:val="28"/>
          <w:szCs w:val="28"/>
        </w:rPr>
        <w:t>7.2.截止日期为：20</w:t>
      </w: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年</w:t>
      </w:r>
      <w:r>
        <w:rPr>
          <w:rFonts w:ascii="宋体" w:cs="宋体" w:hAnsi="宋体" w:hint="eastAsia"/>
          <w:sz w:val="28"/>
          <w:szCs w:val="28"/>
        </w:rPr>
        <w:t>4</w:t>
      </w:r>
      <w:r>
        <w:rPr>
          <w:rFonts w:ascii="宋体" w:cs="宋体" w:hAnsi="宋体" w:hint="eastAsia"/>
          <w:sz w:val="28"/>
          <w:szCs w:val="28"/>
        </w:rPr>
        <w:t>月</w:t>
      </w: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日11时00分，迟交的</w:t>
      </w:r>
      <w:r>
        <w:rPr>
          <w:rFonts w:hint="eastAsia"/>
          <w:sz w:val="28"/>
          <w:szCs w:val="28"/>
        </w:rPr>
        <w:t>报价</w:t>
      </w:r>
      <w:r>
        <w:rPr>
          <w:rFonts w:ascii="宋体" w:cs="宋体" w:hAnsi="宋体" w:hint="eastAsia"/>
          <w:sz w:val="28"/>
          <w:szCs w:val="28"/>
        </w:rPr>
        <w:t>文件将被拒绝。</w:t>
      </w: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087B84B"/>
    <w:lvl w:ilvl="0">
      <w:start w:val="1"/>
      <w:numFmt w:val="decimal"/>
      <w:suff w:val="nothing"/>
      <w:lvlText w:val="（%1）"/>
      <w:lvlJc w:val="left"/>
      <w:pPr>
        <w:ind w:left="280" w:firstLine="0"/>
      </w:pPr>
    </w:lvl>
  </w:abstractNum>
  <w:abstractNum w:abstractNumId="1">
    <w:nsid w:val="00000001"/>
    <w:multiLevelType w:val="hybridMultilevel"/>
    <w:tmpl w:val="56009F34"/>
    <w:lvl w:ilvl="0" w:tplc="1B528928">
      <w:start w:val="1"/>
      <w:numFmt w:val="ideographEnclosedCircle"/>
      <w:lvlText w:val="%1"/>
      <w:lvlJc w:val="left"/>
      <w:pPr>
        <w:ind w:left="6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2" w:hanging="420"/>
      </w:pPr>
    </w:lvl>
    <w:lvl w:ilvl="2" w:tplc="0409001B" w:tentative="1">
      <w:start w:val="1"/>
      <w:numFmt w:val="lowerRoman"/>
      <w:lvlText w:val="%3."/>
      <w:lvlJc w:val="righ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ind w:left="4062" w:hanging="420"/>
      </w:pPr>
    </w:lvl>
  </w:abstractNum>
  <w:abstractNum w:abstractNumId="2">
    <w:nsid w:val="00000002"/>
    <w:multiLevelType w:val="singleLevel"/>
    <w:tmpl w:val="59B0EFA1"/>
    <w:lvl w:ilvl="0">
      <w:start w:val="1"/>
      <w:numFmt w:val="decimal"/>
      <w:suff w:val="nothing"/>
      <w:lvlText w:val="%1."/>
      <w:lvlJc w:val="left"/>
      <w:p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样式 标4 + 段前: 0.5 行1"/>
    <w:basedOn w:val="style0"/>
    <w:next w:val="style4097"/>
    <w:qFormat/>
    <w:uiPriority w:val="99"/>
    <w:pPr>
      <w:tabs>
        <w:tab w:val="left" w:leader="none" w:pos="1260"/>
      </w:tabs>
      <w:adjustRightInd w:val="false"/>
      <w:snapToGrid w:val="false"/>
      <w:spacing w:beforeLines="50"/>
      <w:outlineLvl w:val="3"/>
    </w:pPr>
    <w:rPr>
      <w:rFonts w:ascii="Arial Narrow" w:cs="宋体" w:eastAsia="仿宋_GB2312" w:hAnsi="Arial Narrow"/>
      <w:sz w:val="28"/>
      <w:szCs w:val="20"/>
    </w:rPr>
  </w:style>
  <w:style w:type="paragraph" w:styleId="style153">
    <w:name w:val="Balloon Text"/>
    <w:basedOn w:val="style0"/>
    <w:next w:val="style153"/>
    <w:link w:val="style4098"/>
    <w:pPr/>
    <w:rPr>
      <w:sz w:val="18"/>
      <w:szCs w:val="18"/>
    </w:rPr>
  </w:style>
  <w:style w:type="character" w:customStyle="1" w:styleId="style4098">
    <w:name w:val="批注框文本 Char"/>
    <w:next w:val="style4098"/>
    <w:link w:val="style153"/>
    <w:rPr>
      <w:kern w:val="2"/>
      <w:sz w:val="18"/>
      <w:szCs w:val="18"/>
    </w:rPr>
  </w:style>
  <w:style w:type="paragraph" w:styleId="style31">
    <w:name w:val="header"/>
    <w:basedOn w:val="style0"/>
    <w:next w:val="style31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next w:val="style4099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页脚 Char"/>
    <w:next w:val="style4100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1442</Words>
  <Pages>4</Pages>
  <Characters>1656</Characters>
  <Application>WPS Office</Application>
  <DocSecurity>0</DocSecurity>
  <Paragraphs>68</Paragraphs>
  <ScaleCrop>false</ScaleCrop>
  <Company>中国石油大学</Company>
  <LinksUpToDate>false</LinksUpToDate>
  <CharactersWithSpaces>1671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2021-03-26T04:06:00Z</dcterms:created>
  <dc:creator>Administrator</dc:creator>
  <lastModifiedBy>ELE-AL00</lastModifiedBy>
  <lastPrinted>2020-04-17T08:59:00Z</lastPrinted>
  <dcterms:modified xsi:type="dcterms:W3CDTF">2021-03-26T07:56:37Z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